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C" w:rsidRPr="00120473" w:rsidRDefault="00A36E56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bookmarkStart w:id="0" w:name="Anlage_Vb"/>
      <w:r>
        <w:rPr>
          <w:rFonts w:asciiTheme="minorHAnsi" w:hAnsiTheme="minorHAnsi" w:cs="Arial,Bold"/>
          <w:b/>
          <w:bCs/>
          <w:sz w:val="28"/>
          <w:szCs w:val="28"/>
        </w:rPr>
        <w:t>Deponieü</w:t>
      </w:r>
      <w:r w:rsidR="00805F85">
        <w:rPr>
          <w:rFonts w:asciiTheme="minorHAnsi" w:hAnsiTheme="minorHAnsi" w:cs="Arial,Bold"/>
          <w:b/>
          <w:bCs/>
          <w:sz w:val="28"/>
          <w:szCs w:val="28"/>
        </w:rPr>
        <w:t xml:space="preserve">berwachungsbericht </w:t>
      </w:r>
    </w:p>
    <w:p w:rsidR="002E71DC" w:rsidRPr="00120473" w:rsidRDefault="002E71DC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 w:rsidRPr="00120473">
        <w:rPr>
          <w:rFonts w:asciiTheme="minorHAnsi" w:hAnsiTheme="minorHAnsi" w:cs="Arial,Bold"/>
          <w:b/>
          <w:bCs/>
          <w:sz w:val="28"/>
          <w:szCs w:val="28"/>
        </w:rPr>
        <w:t xml:space="preserve">des Staatlichen Amtes für Landwirtschaft und Umwelt </w:t>
      </w:r>
      <w:r w:rsidR="00A649C6">
        <w:rPr>
          <w:rFonts w:asciiTheme="minorHAnsi" w:hAnsiTheme="minorHAnsi" w:cs="Arial,Bold"/>
          <w:b/>
          <w:bCs/>
          <w:sz w:val="28"/>
          <w:szCs w:val="28"/>
        </w:rPr>
        <w:t>Westmecklenburg</w:t>
      </w:r>
    </w:p>
    <w:p w:rsidR="002E71DC" w:rsidRPr="00120473" w:rsidRDefault="002E71DC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 w:rsidRPr="00120473">
        <w:rPr>
          <w:rFonts w:asciiTheme="minorHAnsi" w:hAnsiTheme="minorHAnsi" w:cs="Arial,Bold"/>
          <w:b/>
          <w:bCs/>
          <w:sz w:val="28"/>
          <w:szCs w:val="28"/>
        </w:rPr>
        <w:t xml:space="preserve"> </w:t>
      </w:r>
    </w:p>
    <w:bookmarkEnd w:id="0"/>
    <w:p w:rsidR="002E71DC" w:rsidRPr="00A649C6" w:rsidRDefault="002E71DC" w:rsidP="002E71DC">
      <w:pPr>
        <w:spacing w:line="288" w:lineRule="auto"/>
        <w:rPr>
          <w:rFonts w:asciiTheme="minorHAnsi" w:hAnsiTheme="minorHAnsi"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  <w:lang w:val="en-US"/>
        </w:rPr>
      </w:pPr>
      <w:r w:rsidRPr="00120473">
        <w:rPr>
          <w:rFonts w:asciiTheme="minorHAnsi" w:hAnsiTheme="minorHAnsi" w:cs="Arial"/>
          <w:sz w:val="20"/>
          <w:lang w:val="en-US"/>
        </w:rPr>
        <w:t xml:space="preserve">Veröffentlicht am: </w:t>
      </w:r>
      <w:r w:rsidR="0030792A">
        <w:rPr>
          <w:rFonts w:asciiTheme="minorHAnsi" w:hAnsiTheme="minorHAnsi" w:cs="Arial"/>
          <w:sz w:val="20"/>
          <w:lang w:val="en-US"/>
        </w:rPr>
        <w:t>06</w:t>
      </w:r>
      <w:r w:rsidR="005F2471">
        <w:rPr>
          <w:rFonts w:asciiTheme="minorHAnsi" w:hAnsiTheme="minorHAnsi" w:cs="Arial"/>
          <w:sz w:val="20"/>
          <w:lang w:val="en-US"/>
        </w:rPr>
        <w:t>.</w:t>
      </w:r>
      <w:r w:rsidR="0030792A">
        <w:rPr>
          <w:rFonts w:asciiTheme="minorHAnsi" w:hAnsiTheme="minorHAnsi" w:cs="Arial"/>
          <w:sz w:val="20"/>
          <w:lang w:val="en-US"/>
        </w:rPr>
        <w:t>0</w:t>
      </w:r>
      <w:r w:rsidR="00C96AB9">
        <w:rPr>
          <w:rFonts w:asciiTheme="minorHAnsi" w:hAnsiTheme="minorHAnsi" w:cs="Arial"/>
          <w:sz w:val="20"/>
          <w:lang w:val="en-US"/>
        </w:rPr>
        <w:t>1</w:t>
      </w:r>
      <w:r w:rsidR="005F2471">
        <w:rPr>
          <w:rFonts w:asciiTheme="minorHAnsi" w:hAnsiTheme="minorHAnsi" w:cs="Arial"/>
          <w:sz w:val="20"/>
          <w:lang w:val="en-US"/>
        </w:rPr>
        <w:t>.20</w:t>
      </w:r>
      <w:r w:rsidR="0030792A">
        <w:rPr>
          <w:rFonts w:asciiTheme="minorHAnsi" w:hAnsiTheme="minorHAnsi" w:cs="Arial"/>
          <w:sz w:val="20"/>
          <w:lang w:val="en-US"/>
        </w:rPr>
        <w:t>20</w:t>
      </w: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  <w:lang w:val="en-US"/>
        </w:rPr>
      </w:pPr>
    </w:p>
    <w:p w:rsidR="002E71DC" w:rsidRPr="00120473" w:rsidRDefault="00B3070C" w:rsidP="002E71DC">
      <w:pPr>
        <w:pStyle w:val="BW1Standard"/>
        <w:spacing w:line="288" w:lineRule="auto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Daten Deponieb</w:t>
      </w:r>
      <w:r w:rsidR="002E71DC" w:rsidRPr="00120473">
        <w:rPr>
          <w:rFonts w:asciiTheme="minorHAnsi" w:hAnsiTheme="minorHAnsi" w:cs="Arial"/>
          <w:b/>
          <w:sz w:val="22"/>
          <w:u w:val="single"/>
        </w:rPr>
        <w:t>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C96AB9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Betreiber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C96AB9" w:rsidRDefault="004A09B2" w:rsidP="004A09B2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Landkreis Ludwigslust-Parchim</w:t>
            </w:r>
          </w:p>
        </w:tc>
      </w:tr>
      <w:tr w:rsidR="002E71DC" w:rsidRPr="00C96AB9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Betriebsanschrift (Standort)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5067B" w:rsidRPr="00C96AB9" w:rsidRDefault="00A649C6" w:rsidP="0085067B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Deponie</w:t>
            </w:r>
            <w:r w:rsidR="0085067B" w:rsidRPr="00C96AB9">
              <w:rPr>
                <w:rFonts w:asciiTheme="minorHAnsi" w:hAnsiTheme="minorHAnsi" w:cs="Arial"/>
                <w:szCs w:val="22"/>
              </w:rPr>
              <w:t xml:space="preserve"> </w:t>
            </w:r>
            <w:r w:rsidR="00B96DC0" w:rsidRPr="00C96AB9">
              <w:rPr>
                <w:rFonts w:asciiTheme="minorHAnsi" w:hAnsiTheme="minorHAnsi" w:cs="Arial"/>
                <w:szCs w:val="22"/>
              </w:rPr>
              <w:t>Blankenberg</w:t>
            </w:r>
            <w:r w:rsidRPr="00C96AB9">
              <w:rPr>
                <w:rFonts w:asciiTheme="minorHAnsi" w:hAnsiTheme="minorHAnsi" w:cs="Arial"/>
                <w:szCs w:val="22"/>
              </w:rPr>
              <w:t>, 19</w:t>
            </w:r>
            <w:r w:rsidR="00B96DC0" w:rsidRPr="00C96AB9">
              <w:rPr>
                <w:rFonts w:asciiTheme="minorHAnsi" w:hAnsiTheme="minorHAnsi" w:cs="Arial"/>
                <w:szCs w:val="22"/>
              </w:rPr>
              <w:t>412 Blankenberg</w:t>
            </w:r>
            <w:r w:rsidRPr="00C96AB9">
              <w:rPr>
                <w:rFonts w:asciiTheme="minorHAnsi" w:hAnsiTheme="minorHAnsi" w:cs="Arial"/>
                <w:szCs w:val="22"/>
              </w:rPr>
              <w:t>, Gemarkung</w:t>
            </w:r>
            <w:r w:rsidR="0085067B" w:rsidRPr="00C96AB9">
              <w:rPr>
                <w:rFonts w:asciiTheme="minorHAnsi" w:hAnsiTheme="minorHAnsi" w:cs="Arial"/>
                <w:szCs w:val="22"/>
              </w:rPr>
              <w:t xml:space="preserve"> </w:t>
            </w:r>
            <w:r w:rsidR="00B96DC0" w:rsidRPr="00C96AB9">
              <w:rPr>
                <w:rFonts w:asciiTheme="minorHAnsi" w:hAnsiTheme="minorHAnsi" w:cs="Arial"/>
                <w:szCs w:val="22"/>
              </w:rPr>
              <w:t>Blankenberg</w:t>
            </w:r>
            <w:r w:rsidRPr="00C96AB9">
              <w:rPr>
                <w:rFonts w:asciiTheme="minorHAnsi" w:hAnsiTheme="minorHAnsi" w:cs="Arial"/>
                <w:szCs w:val="22"/>
              </w:rPr>
              <w:t xml:space="preserve">, Flur </w:t>
            </w:r>
            <w:r w:rsidR="0085067B" w:rsidRPr="00C96AB9">
              <w:rPr>
                <w:rFonts w:asciiTheme="minorHAnsi" w:hAnsiTheme="minorHAnsi" w:cs="Arial"/>
                <w:szCs w:val="22"/>
              </w:rPr>
              <w:t>1</w:t>
            </w:r>
            <w:r w:rsidRPr="00C96AB9">
              <w:rPr>
                <w:rFonts w:asciiTheme="minorHAnsi" w:hAnsiTheme="minorHAnsi" w:cs="Arial"/>
                <w:szCs w:val="22"/>
              </w:rPr>
              <w:t>, Flurstück</w:t>
            </w:r>
            <w:r w:rsidR="0085067B" w:rsidRPr="00C96AB9">
              <w:rPr>
                <w:rFonts w:asciiTheme="minorHAnsi" w:hAnsiTheme="minorHAnsi" w:cs="Arial"/>
                <w:szCs w:val="22"/>
              </w:rPr>
              <w:t>e</w:t>
            </w:r>
          </w:p>
          <w:p w:rsidR="002E71DC" w:rsidRPr="00C96AB9" w:rsidRDefault="0085067B" w:rsidP="00B96DC0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1</w:t>
            </w:r>
            <w:r w:rsidR="00B96DC0" w:rsidRPr="00C96AB9">
              <w:rPr>
                <w:rFonts w:asciiTheme="minorHAnsi" w:hAnsiTheme="minorHAnsi" w:cs="Arial"/>
                <w:szCs w:val="22"/>
              </w:rPr>
              <w:t>12</w:t>
            </w:r>
            <w:r w:rsidRPr="00C96AB9">
              <w:rPr>
                <w:rFonts w:asciiTheme="minorHAnsi" w:hAnsiTheme="minorHAnsi" w:cs="Arial"/>
                <w:szCs w:val="22"/>
              </w:rPr>
              <w:t>/</w:t>
            </w:r>
            <w:r w:rsidR="00B96DC0" w:rsidRPr="00C96AB9">
              <w:rPr>
                <w:rFonts w:asciiTheme="minorHAnsi" w:hAnsiTheme="minorHAnsi" w:cs="Arial"/>
                <w:szCs w:val="22"/>
              </w:rPr>
              <w:t>1</w:t>
            </w:r>
            <w:r w:rsidRPr="00C96AB9">
              <w:rPr>
                <w:rFonts w:asciiTheme="minorHAnsi" w:hAnsiTheme="minorHAnsi" w:cs="Arial"/>
                <w:szCs w:val="22"/>
              </w:rPr>
              <w:t xml:space="preserve">, </w:t>
            </w:r>
            <w:r w:rsidR="00B96DC0" w:rsidRPr="00C96AB9">
              <w:rPr>
                <w:rFonts w:asciiTheme="minorHAnsi" w:hAnsiTheme="minorHAnsi" w:cs="Arial"/>
                <w:szCs w:val="22"/>
              </w:rPr>
              <w:t>113</w:t>
            </w:r>
            <w:r w:rsidRPr="00C96AB9">
              <w:rPr>
                <w:rFonts w:asciiTheme="minorHAnsi" w:hAnsiTheme="minorHAnsi" w:cs="Arial"/>
                <w:szCs w:val="22"/>
              </w:rPr>
              <w:t>, 1</w:t>
            </w:r>
            <w:r w:rsidR="00B96DC0" w:rsidRPr="00C96AB9">
              <w:rPr>
                <w:rFonts w:asciiTheme="minorHAnsi" w:hAnsiTheme="minorHAnsi" w:cs="Arial"/>
                <w:szCs w:val="22"/>
              </w:rPr>
              <w:t>16/5, 117/5</w:t>
            </w:r>
          </w:p>
        </w:tc>
      </w:tr>
      <w:tr w:rsidR="002E71DC" w:rsidRPr="00C96AB9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C96AB9" w:rsidRDefault="002E2183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Deponie</w:t>
            </w:r>
            <w:r w:rsidR="002E71DC" w:rsidRPr="00C96AB9">
              <w:rPr>
                <w:rFonts w:asciiTheme="minorHAnsi" w:hAnsiTheme="minorHAnsi" w:cs="Arial"/>
                <w:b/>
                <w:szCs w:val="22"/>
              </w:rPr>
              <w:t xml:space="preserve">bezeichnung 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C96AB9" w:rsidRDefault="00A649C6" w:rsidP="005F2471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 xml:space="preserve">Hausmülldeponie, </w:t>
            </w:r>
            <w:bookmarkStart w:id="1" w:name="_GoBack"/>
            <w:bookmarkEnd w:id="1"/>
            <w:r w:rsidRPr="00C96AB9">
              <w:rPr>
                <w:rFonts w:asciiTheme="minorHAnsi" w:hAnsiTheme="minorHAnsi" w:cs="Arial"/>
                <w:szCs w:val="22"/>
              </w:rPr>
              <w:t xml:space="preserve">entspricht </w:t>
            </w:r>
            <w:r w:rsidR="005F2471" w:rsidRPr="00C96AB9">
              <w:rPr>
                <w:rFonts w:asciiTheme="minorHAnsi" w:hAnsiTheme="minorHAnsi" w:cs="Arial"/>
                <w:szCs w:val="22"/>
              </w:rPr>
              <w:t>h</w:t>
            </w:r>
            <w:r w:rsidRPr="00C96AB9">
              <w:rPr>
                <w:rFonts w:asciiTheme="minorHAnsi" w:hAnsiTheme="minorHAnsi" w:cs="Arial"/>
                <w:szCs w:val="22"/>
              </w:rPr>
              <w:t>eute einer DK II</w:t>
            </w:r>
          </w:p>
        </w:tc>
      </w:tr>
    </w:tbl>
    <w:p w:rsidR="002E71DC" w:rsidRPr="00C96AB9" w:rsidRDefault="002E71DC" w:rsidP="002E71DC">
      <w:pPr>
        <w:spacing w:line="288" w:lineRule="auto"/>
        <w:rPr>
          <w:rFonts w:asciiTheme="minorHAnsi" w:hAnsiTheme="minorHAnsi" w:cs="Arial"/>
          <w:szCs w:val="22"/>
        </w:rPr>
      </w:pPr>
    </w:p>
    <w:p w:rsidR="002E71DC" w:rsidRPr="00C96AB9" w:rsidRDefault="002E71DC" w:rsidP="002E71DC">
      <w:pPr>
        <w:spacing w:line="288" w:lineRule="auto"/>
        <w:rPr>
          <w:rFonts w:asciiTheme="minorHAnsi" w:hAnsiTheme="minorHAnsi" w:cs="Arial"/>
          <w:b/>
          <w:szCs w:val="22"/>
          <w:u w:val="single"/>
        </w:rPr>
      </w:pPr>
      <w:r w:rsidRPr="00C96AB9">
        <w:rPr>
          <w:rFonts w:asciiTheme="minorHAnsi" w:hAnsiTheme="minorHAnsi" w:cs="Arial"/>
          <w:b/>
          <w:szCs w:val="22"/>
          <w:u w:val="single"/>
        </w:rPr>
        <w:t>Daten Behörde: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C96AB9" w:rsidTr="00304024">
        <w:trPr>
          <w:trHeight w:val="653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Zuständige Behörde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C96AB9" w:rsidRDefault="00A649C6" w:rsidP="00304024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Staatliches Amt für Landwirtschaft und Umwelt Westmecklenburg</w:t>
            </w:r>
          </w:p>
          <w:p w:rsidR="00A649C6" w:rsidRPr="00C96AB9" w:rsidRDefault="00A649C6" w:rsidP="00304024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 xml:space="preserve">Bleicherufer 13 </w:t>
            </w:r>
          </w:p>
          <w:p w:rsidR="00A649C6" w:rsidRPr="00C96AB9" w:rsidRDefault="00A649C6" w:rsidP="00304024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19053 Schwerin</w:t>
            </w:r>
          </w:p>
        </w:tc>
      </w:tr>
      <w:tr w:rsidR="002E71DC" w:rsidRPr="00C96AB9" w:rsidTr="00304024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Kontakt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C96AB9" w:rsidRDefault="002853B0" w:rsidP="00304024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Abteilung Immissionsschutz und Klimaschutz, Abfall-und Kreislaufwirtschaft</w:t>
            </w:r>
          </w:p>
          <w:p w:rsidR="002853B0" w:rsidRPr="00C96AB9" w:rsidRDefault="002853B0" w:rsidP="00304024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www.stalu-mv.de</w:t>
            </w:r>
          </w:p>
        </w:tc>
      </w:tr>
    </w:tbl>
    <w:p w:rsidR="002E71DC" w:rsidRPr="00C96AB9" w:rsidRDefault="002E71DC" w:rsidP="002E71DC">
      <w:pPr>
        <w:spacing w:line="288" w:lineRule="auto"/>
        <w:rPr>
          <w:rFonts w:asciiTheme="minorHAnsi" w:hAnsiTheme="minorHAnsi" w:cs="Arial"/>
          <w:b/>
          <w:szCs w:val="22"/>
        </w:rPr>
      </w:pPr>
    </w:p>
    <w:p w:rsidR="002E71DC" w:rsidRPr="00C96AB9" w:rsidRDefault="002E71DC" w:rsidP="002E71DC">
      <w:pPr>
        <w:spacing w:line="288" w:lineRule="auto"/>
        <w:rPr>
          <w:rFonts w:asciiTheme="minorHAnsi" w:hAnsiTheme="minorHAnsi" w:cs="Arial"/>
          <w:b/>
          <w:szCs w:val="22"/>
          <w:u w:val="single"/>
        </w:rPr>
      </w:pPr>
      <w:r w:rsidRPr="00C96AB9">
        <w:rPr>
          <w:rFonts w:asciiTheme="minorHAnsi" w:hAnsiTheme="minorHAnsi" w:cs="Arial"/>
          <w:b/>
          <w:szCs w:val="22"/>
          <w:u w:val="single"/>
        </w:rPr>
        <w:t>Daten Vor-Ort-Besichtigung: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17"/>
        <w:gridCol w:w="3402"/>
        <w:gridCol w:w="3523"/>
      </w:tblGrid>
      <w:tr w:rsidR="002E71DC" w:rsidRPr="00C96AB9" w:rsidTr="00304024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bCs/>
                <w:szCs w:val="22"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2E71DC" w:rsidRPr="00C96AB9" w:rsidRDefault="0030792A" w:rsidP="0030792A">
            <w:pPr>
              <w:snapToGrid w:val="0"/>
              <w:rPr>
                <w:rFonts w:asciiTheme="minorHAnsi" w:hAnsiTheme="minorHAnsi" w:cs="Arial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20</w:t>
            </w:r>
            <w:r w:rsidR="0038770E" w:rsidRPr="00C96AB9">
              <w:rPr>
                <w:rFonts w:asciiTheme="minorHAnsi" w:hAnsiTheme="minorHAnsi" w:cs="Arial"/>
                <w:szCs w:val="22"/>
              </w:rPr>
              <w:t>.</w:t>
            </w:r>
            <w:r w:rsidR="005F2471" w:rsidRPr="00C96AB9">
              <w:rPr>
                <w:rFonts w:asciiTheme="minorHAnsi" w:hAnsiTheme="minorHAnsi" w:cs="Arial"/>
                <w:szCs w:val="22"/>
              </w:rPr>
              <w:t>1</w:t>
            </w:r>
            <w:r w:rsidRPr="00C96AB9">
              <w:rPr>
                <w:rFonts w:asciiTheme="minorHAnsi" w:hAnsiTheme="minorHAnsi" w:cs="Arial"/>
                <w:szCs w:val="22"/>
              </w:rPr>
              <w:t>2</w:t>
            </w:r>
            <w:r w:rsidR="0038770E" w:rsidRPr="00C96AB9">
              <w:rPr>
                <w:rFonts w:asciiTheme="minorHAnsi" w:hAnsiTheme="minorHAnsi" w:cs="Arial"/>
                <w:szCs w:val="22"/>
              </w:rPr>
              <w:t>.201</w:t>
            </w:r>
            <w:r w:rsidRPr="00C96AB9">
              <w:rPr>
                <w:rFonts w:asciiTheme="minorHAnsi" w:hAnsiTheme="minorHAnsi" w:cs="Arial"/>
                <w:szCs w:val="22"/>
              </w:rPr>
              <w:t>9</w:t>
            </w:r>
          </w:p>
        </w:tc>
      </w:tr>
      <w:tr w:rsidR="002E71DC" w:rsidRPr="00C96AB9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C96AB9" w:rsidRDefault="00A36E56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Grund der Besichtigung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C96AB9" w:rsidRDefault="0038770E" w:rsidP="00C96AB9">
            <w:pPr>
              <w:snapToGrid w:val="0"/>
              <w:rPr>
                <w:rFonts w:asciiTheme="minorHAnsi" w:hAnsiTheme="minorHAnsi" w:cs="Arial"/>
                <w:color w:val="339966"/>
                <w:szCs w:val="22"/>
              </w:rPr>
            </w:pPr>
            <w:r w:rsidRPr="00C96AB9">
              <w:rPr>
                <w:rFonts w:asciiTheme="minorHAnsi" w:hAnsiTheme="minorHAnsi" w:cs="Arial"/>
                <w:szCs w:val="22"/>
              </w:rPr>
              <w:t>Überwachung von IE-Anlagen nach § 22a Abs. 2 und 3 DepV</w:t>
            </w:r>
          </w:p>
        </w:tc>
      </w:tr>
      <w:tr w:rsidR="002E71DC" w:rsidRPr="00C96AB9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C96AB9" w:rsidRDefault="002E71DC" w:rsidP="00304024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C96AB9">
              <w:rPr>
                <w:rFonts w:asciiTheme="minorHAnsi" w:hAnsiTheme="minorHAnsi" w:cs="Arial"/>
                <w:b/>
                <w:szCs w:val="22"/>
              </w:rPr>
              <w:t>Beteiligte Behörden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C96AB9" w:rsidRDefault="004A09B2" w:rsidP="004A09B2">
            <w:pPr>
              <w:snapToGrid w:val="0"/>
              <w:rPr>
                <w:rFonts w:asciiTheme="minorHAnsi" w:hAnsiTheme="minorHAnsi"/>
                <w:szCs w:val="22"/>
              </w:rPr>
            </w:pPr>
            <w:r w:rsidRPr="00C96AB9">
              <w:rPr>
                <w:rFonts w:asciiTheme="minorHAnsi" w:hAnsiTheme="minorHAnsi"/>
                <w:szCs w:val="22"/>
              </w:rPr>
              <w:t>Landkreis Ludwigslust-Parchim</w:t>
            </w:r>
          </w:p>
        </w:tc>
      </w:tr>
    </w:tbl>
    <w:p w:rsidR="002E71DC" w:rsidRPr="00120473" w:rsidRDefault="002E71DC" w:rsidP="002E71DC">
      <w:pPr>
        <w:rPr>
          <w:rFonts w:asciiTheme="minorHAnsi" w:hAnsiTheme="minorHAnsi" w:cs="Arial"/>
          <w:sz w:val="20"/>
        </w:rPr>
      </w:pPr>
    </w:p>
    <w:p w:rsidR="002E71DC" w:rsidRPr="002E2183" w:rsidRDefault="0038770E" w:rsidP="00CB7CE8">
      <w:pPr>
        <w:spacing w:line="288" w:lineRule="auto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Relevante </w:t>
      </w:r>
      <w:r w:rsidR="002E71DC" w:rsidRPr="00120473">
        <w:rPr>
          <w:rFonts w:asciiTheme="minorHAnsi" w:hAnsiTheme="minorHAnsi" w:cs="Arial"/>
          <w:b/>
          <w:u w:val="single"/>
        </w:rPr>
        <w:t xml:space="preserve">Feststellungen über </w:t>
      </w:r>
      <w:r w:rsidR="002E2183">
        <w:rPr>
          <w:rFonts w:asciiTheme="minorHAnsi" w:hAnsiTheme="minorHAnsi" w:cs="Arial"/>
          <w:b/>
          <w:u w:val="single"/>
        </w:rPr>
        <w:t>die Einhaltung der A</w:t>
      </w:r>
      <w:r w:rsidR="002E71DC" w:rsidRPr="00120473">
        <w:rPr>
          <w:rFonts w:asciiTheme="minorHAnsi" w:hAnsiTheme="minorHAnsi" w:cs="Arial"/>
          <w:b/>
          <w:u w:val="single"/>
        </w:rPr>
        <w:t>nforderungen</w:t>
      </w:r>
      <w:r w:rsidR="002E2183">
        <w:rPr>
          <w:rFonts w:asciiTheme="minorHAnsi" w:hAnsiTheme="minorHAnsi" w:cs="Arial"/>
          <w:b/>
          <w:u w:val="single"/>
        </w:rPr>
        <w:t xml:space="preserve"> </w:t>
      </w:r>
      <w:r w:rsidR="005253AE">
        <w:rPr>
          <w:rFonts w:asciiTheme="minorHAnsi" w:hAnsiTheme="minorHAnsi" w:cs="Arial"/>
          <w:b/>
          <w:u w:val="single"/>
        </w:rPr>
        <w:t xml:space="preserve">der </w:t>
      </w:r>
      <w:r w:rsidR="00B3070C">
        <w:rPr>
          <w:rFonts w:asciiTheme="minorHAnsi" w:hAnsiTheme="minorHAnsi" w:cs="Arial"/>
          <w:b/>
          <w:u w:val="single"/>
        </w:rPr>
        <w:t>Deponiez</w:t>
      </w:r>
      <w:r w:rsidR="002E2183" w:rsidRPr="002E2183">
        <w:rPr>
          <w:rFonts w:asciiTheme="minorHAnsi" w:hAnsiTheme="minorHAnsi" w:cs="Arial"/>
          <w:b/>
          <w:u w:val="single"/>
        </w:rPr>
        <w:t>ulassung</w:t>
      </w:r>
      <w:r w:rsidR="002E2183" w:rsidRPr="002E2183">
        <w:rPr>
          <w:u w:val="single"/>
        </w:rPr>
        <w:t xml:space="preserve"> </w:t>
      </w:r>
      <w:r w:rsidR="002E2183" w:rsidRPr="002E2183">
        <w:rPr>
          <w:rFonts w:asciiTheme="minorHAnsi" w:hAnsiTheme="minorHAnsi"/>
          <w:b/>
          <w:u w:val="single"/>
        </w:rPr>
        <w:t xml:space="preserve">und </w:t>
      </w:r>
      <w:r w:rsidR="002E2183">
        <w:rPr>
          <w:rFonts w:asciiTheme="minorHAnsi" w:hAnsiTheme="minorHAnsi"/>
          <w:b/>
          <w:u w:val="single"/>
        </w:rPr>
        <w:t xml:space="preserve">sonstigen </w:t>
      </w:r>
      <w:r w:rsidR="00C843E6">
        <w:rPr>
          <w:rFonts w:asciiTheme="minorHAnsi" w:hAnsiTheme="minorHAnsi"/>
          <w:b/>
          <w:u w:val="single"/>
        </w:rPr>
        <w:t>abfallrecht</w:t>
      </w:r>
      <w:r w:rsidR="002E2183" w:rsidRPr="002E2183">
        <w:rPr>
          <w:rFonts w:asciiTheme="minorHAnsi" w:hAnsiTheme="minorHAnsi"/>
          <w:b/>
          <w:u w:val="single"/>
        </w:rPr>
        <w:t>lichen Entscheidungen in Bezug auf die Deponie</w:t>
      </w:r>
      <w:r w:rsidR="002E71DC" w:rsidRPr="002E2183">
        <w:rPr>
          <w:rFonts w:asciiTheme="minorHAnsi" w:hAnsiTheme="minorHAnsi" w:cs="Arial"/>
          <w:b/>
          <w:bCs/>
          <w:u w:val="single"/>
        </w:rPr>
        <w:t>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304024" w:rsidRPr="00120473" w:rsidTr="003276B4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304024" w:rsidRPr="00120473" w:rsidRDefault="0038770E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bookmarkStart w:id="2" w:name="_Hlk379536886"/>
            <w:r>
              <w:rPr>
                <w:rFonts w:asciiTheme="minorHAnsi" w:hAnsiTheme="minorHAnsi" w:cs="Arial"/>
                <w:b/>
                <w:sz w:val="32"/>
              </w:rPr>
              <w:t xml:space="preserve">     </w:t>
            </w:r>
            <w:r w:rsidR="00790920">
              <w:rPr>
                <w:rFonts w:asciiTheme="minorHAnsi" w:hAnsiTheme="minorHAnsi" w:cs="Arial"/>
                <w:b/>
                <w:sz w:val="32"/>
              </w:rPr>
              <w:t>X</w:t>
            </w:r>
            <w:r w:rsidR="00304024" w:rsidRPr="0012047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304024" w:rsidRPr="0038770E" w:rsidRDefault="0038770E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                    </w:t>
            </w:r>
            <w:r w:rsidR="00304024"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38770E">
              <w:rPr>
                <w:rFonts w:asciiTheme="minorHAnsi" w:hAnsiTheme="minorHAnsi" w:cs="Arial"/>
                <w:szCs w:val="22"/>
              </w:rPr>
              <w:t>ja</w:t>
            </w:r>
          </w:p>
        </w:tc>
        <w:tc>
          <w:tcPr>
            <w:tcW w:w="2440" w:type="dxa"/>
          </w:tcPr>
          <w:p w:rsidR="00304024" w:rsidRPr="00120473" w:rsidRDefault="00304024" w:rsidP="003276B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04024" w:rsidRPr="00120473" w:rsidRDefault="00304024" w:rsidP="0030402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</w:tr>
    </w:tbl>
    <w:bookmarkEnd w:id="2"/>
    <w:p w:rsidR="002E71DC" w:rsidRPr="00120473" w:rsidRDefault="002E71DC" w:rsidP="002E71DC">
      <w:pPr>
        <w:rPr>
          <w:rFonts w:asciiTheme="minorHAnsi" w:hAnsiTheme="minorHAnsi" w:cs="Arial"/>
          <w:sz w:val="20"/>
        </w:rPr>
      </w:pPr>
      <w:r w:rsidRPr="00120473">
        <w:rPr>
          <w:rFonts w:asciiTheme="minorHAnsi" w:hAnsiTheme="minorHAnsi" w:cs="Arial"/>
          <w:i/>
          <w:sz w:val="20"/>
        </w:rPr>
        <w:t xml:space="preserve"> </w:t>
      </w:r>
    </w:p>
    <w:p w:rsidR="002E71DC" w:rsidRDefault="00B3070C" w:rsidP="002E71DC">
      <w:pPr>
        <w:spacing w:line="288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</w:t>
      </w:r>
      <w:r w:rsidR="002E71DC" w:rsidRPr="00120473">
        <w:rPr>
          <w:rFonts w:asciiTheme="minorHAnsi" w:hAnsiTheme="minorHAnsi" w:cs="Arial"/>
          <w:b/>
          <w:bCs/>
          <w:u w:val="single"/>
        </w:rPr>
        <w:t xml:space="preserve">eitere </w:t>
      </w:r>
      <w:r w:rsidR="002E2183">
        <w:rPr>
          <w:rFonts w:asciiTheme="minorHAnsi" w:hAnsiTheme="minorHAnsi" w:cs="Arial"/>
          <w:b/>
          <w:bCs/>
          <w:u w:val="single"/>
        </w:rPr>
        <w:t xml:space="preserve">notwendige </w:t>
      </w:r>
      <w:r w:rsidR="002E71DC" w:rsidRPr="00120473">
        <w:rPr>
          <w:rFonts w:asciiTheme="minorHAnsi" w:hAnsiTheme="minorHAnsi" w:cs="Arial"/>
          <w:b/>
          <w:bCs/>
          <w:u w:val="single"/>
        </w:rPr>
        <w:t>Maßnahmen: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A36E56" w:rsidRPr="00120473" w:rsidTr="00A36E56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A36E56" w:rsidRPr="00120473" w:rsidRDefault="00790920" w:rsidP="00790920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X </w:t>
            </w:r>
            <w:r w:rsidR="00A36E56" w:rsidRPr="00120473">
              <w:rPr>
                <w:rFonts w:asciiTheme="minorHAnsi" w:hAnsiTheme="minorHAnsi" w:cs="Arial"/>
                <w:sz w:val="20"/>
              </w:rPr>
              <w:t xml:space="preserve"> Keine </w:t>
            </w:r>
          </w:p>
        </w:tc>
        <w:tc>
          <w:tcPr>
            <w:tcW w:w="2440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>Zusätzliche Vor-Ort-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 xml:space="preserve">Nachträgliche 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b/>
                <w:sz w:val="32"/>
              </w:rPr>
              <w:tab/>
            </w:r>
            <w:r>
              <w:rPr>
                <w:rFonts w:asciiTheme="minorHAnsi" w:hAnsiTheme="minorHAnsi" w:cs="Arial"/>
                <w:sz w:val="20"/>
              </w:rPr>
              <w:t xml:space="preserve">Sonstige </w:t>
            </w: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sz w:val="20"/>
              </w:rPr>
              <w:t>………………………………………..</w:t>
            </w:r>
          </w:p>
        </w:tc>
      </w:tr>
    </w:tbl>
    <w:p w:rsidR="00A36E56" w:rsidRPr="00120473" w:rsidRDefault="00A36E56" w:rsidP="00A36E56">
      <w:pPr>
        <w:rPr>
          <w:rFonts w:asciiTheme="minorHAnsi" w:hAnsiTheme="minorHAnsi" w:cs="Arial"/>
          <w:sz w:val="20"/>
        </w:rPr>
      </w:pPr>
      <w:r w:rsidRPr="00120473">
        <w:rPr>
          <w:rFonts w:asciiTheme="minorHAnsi" w:hAnsiTheme="minorHAnsi" w:cs="Arial"/>
          <w:i/>
          <w:sz w:val="20"/>
        </w:rPr>
        <w:t xml:space="preserve"> </w:t>
      </w:r>
    </w:p>
    <w:p w:rsidR="002E71DC" w:rsidRPr="00120473" w:rsidRDefault="002E71DC" w:rsidP="002E71DC">
      <w:pPr>
        <w:tabs>
          <w:tab w:val="left" w:pos="426"/>
          <w:tab w:val="left" w:pos="851"/>
        </w:tabs>
        <w:rPr>
          <w:rFonts w:asciiTheme="minorHAnsi" w:eastAsia="MS Gothic" w:hAnsiTheme="minorHAnsi" w:cs="Arial"/>
          <w:sz w:val="18"/>
          <w:szCs w:val="22"/>
        </w:rPr>
      </w:pPr>
    </w:p>
    <w:sectPr w:rsidR="002E71DC" w:rsidRPr="00120473" w:rsidSect="003040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DC"/>
    <w:rsid w:val="000170AF"/>
    <w:rsid w:val="00085E3A"/>
    <w:rsid w:val="00097CFD"/>
    <w:rsid w:val="000B78C6"/>
    <w:rsid w:val="00120473"/>
    <w:rsid w:val="00137913"/>
    <w:rsid w:val="00146394"/>
    <w:rsid w:val="00194FBD"/>
    <w:rsid w:val="001E1464"/>
    <w:rsid w:val="00206B2A"/>
    <w:rsid w:val="0028245F"/>
    <w:rsid w:val="002853B0"/>
    <w:rsid w:val="002B4B8B"/>
    <w:rsid w:val="002E2183"/>
    <w:rsid w:val="002E71DC"/>
    <w:rsid w:val="00304024"/>
    <w:rsid w:val="0030792A"/>
    <w:rsid w:val="003276B4"/>
    <w:rsid w:val="0038770E"/>
    <w:rsid w:val="003927BA"/>
    <w:rsid w:val="003B513C"/>
    <w:rsid w:val="004747C1"/>
    <w:rsid w:val="00474968"/>
    <w:rsid w:val="004A09B2"/>
    <w:rsid w:val="004C548E"/>
    <w:rsid w:val="005253AE"/>
    <w:rsid w:val="005603A4"/>
    <w:rsid w:val="005C7015"/>
    <w:rsid w:val="005D6AA8"/>
    <w:rsid w:val="005F2471"/>
    <w:rsid w:val="005F41B0"/>
    <w:rsid w:val="0067668D"/>
    <w:rsid w:val="00696473"/>
    <w:rsid w:val="006B751D"/>
    <w:rsid w:val="00790920"/>
    <w:rsid w:val="007A087B"/>
    <w:rsid w:val="007F7A4C"/>
    <w:rsid w:val="00800826"/>
    <w:rsid w:val="00805F85"/>
    <w:rsid w:val="0085067B"/>
    <w:rsid w:val="008649BB"/>
    <w:rsid w:val="00875223"/>
    <w:rsid w:val="00884A1F"/>
    <w:rsid w:val="00A36E56"/>
    <w:rsid w:val="00A649C6"/>
    <w:rsid w:val="00A656BB"/>
    <w:rsid w:val="00AB1B2E"/>
    <w:rsid w:val="00B3070C"/>
    <w:rsid w:val="00B56F06"/>
    <w:rsid w:val="00B835FB"/>
    <w:rsid w:val="00B96DC0"/>
    <w:rsid w:val="00BF73A3"/>
    <w:rsid w:val="00C843E6"/>
    <w:rsid w:val="00C96AB9"/>
    <w:rsid w:val="00CB7CE8"/>
    <w:rsid w:val="00CE5729"/>
    <w:rsid w:val="00E47CEE"/>
    <w:rsid w:val="00F03D93"/>
    <w:rsid w:val="00F8463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24391"/>
  <w15:docId w15:val="{0FA9966B-2FEB-49A5-A31F-F4CFE35A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1DC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basedOn w:val="Standard"/>
    <w:rsid w:val="002E71DC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696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4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8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F7E72B84.dotm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Wirtschaftsministerium M-V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amueller</dc:creator>
  <cp:lastModifiedBy>StALU WM-50c (Herr Dr. Nowotnik)</cp:lastModifiedBy>
  <cp:revision>3</cp:revision>
  <cp:lastPrinted>2014-12-18T10:16:00Z</cp:lastPrinted>
  <dcterms:created xsi:type="dcterms:W3CDTF">2020-01-06T08:23:00Z</dcterms:created>
  <dcterms:modified xsi:type="dcterms:W3CDTF">2020-01-06T08:24:00Z</dcterms:modified>
</cp:coreProperties>
</file>